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012"/>
        <w:gridCol w:w="2783"/>
        <w:gridCol w:w="1785"/>
      </w:tblGrid>
      <w:tr w:rsidR="00522BD5">
        <w:trPr>
          <w:trHeight w:hRule="exact" w:val="1882"/>
        </w:trPr>
        <w:tc>
          <w:tcPr>
            <w:tcW w:w="9456" w:type="dxa"/>
            <w:gridSpan w:val="4"/>
          </w:tcPr>
          <w:p w:rsidR="00522BD5" w:rsidRPr="000B5259" w:rsidRDefault="00086743">
            <w:pPr>
              <w:pStyle w:val="10"/>
              <w:widowControl w:val="0"/>
              <w:tabs>
                <w:tab w:val="left" w:pos="2765"/>
              </w:tabs>
              <w:spacing w:before="360" w:after="360"/>
              <w:ind w:right="0"/>
            </w:pPr>
            <w:r w:rsidRPr="000B5259">
              <w:rPr>
                <w:sz w:val="28"/>
                <w:szCs w:val="28"/>
              </w:rPr>
              <w:t>ГУБЕРНАТОР  КИРОВСКОЙ  ОБЛАСТИ</w:t>
            </w:r>
          </w:p>
          <w:p w:rsidR="00522BD5" w:rsidRDefault="00086743">
            <w:pPr>
              <w:pStyle w:val="10"/>
              <w:widowControl w:val="0"/>
              <w:tabs>
                <w:tab w:val="left" w:pos="2765"/>
              </w:tabs>
              <w:spacing w:after="360"/>
              <w:ind w:right="0"/>
              <w:rPr>
                <w:rFonts w:ascii="PT Astra Serif" w:hAnsi="PT Astra Serif"/>
              </w:rPr>
            </w:pPr>
            <w:r w:rsidRPr="000B5259">
              <w:rPr>
                <w:sz w:val="32"/>
                <w:szCs w:val="32"/>
              </w:rPr>
              <w:t>УКАЗ</w:t>
            </w:r>
          </w:p>
        </w:tc>
      </w:tr>
      <w:tr w:rsidR="00522BD5">
        <w:tc>
          <w:tcPr>
            <w:tcW w:w="1922" w:type="dxa"/>
            <w:tcBorders>
              <w:bottom w:val="single" w:sz="2" w:space="0" w:color="000000"/>
            </w:tcBorders>
          </w:tcPr>
          <w:p w:rsidR="00522BD5" w:rsidRDefault="00940058" w:rsidP="00940058">
            <w:pPr>
              <w:widowControl w:val="0"/>
              <w:tabs>
                <w:tab w:val="left" w:pos="276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20.03.2025</w:t>
            </w:r>
          </w:p>
        </w:tc>
        <w:tc>
          <w:tcPr>
            <w:tcW w:w="2994" w:type="dxa"/>
          </w:tcPr>
          <w:p w:rsidR="00522BD5" w:rsidRDefault="00522BD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6" w:type="dxa"/>
          </w:tcPr>
          <w:p w:rsidR="00522BD5" w:rsidRPr="000B5259" w:rsidRDefault="00086743">
            <w:pPr>
              <w:widowControl w:val="0"/>
              <w:jc w:val="center"/>
            </w:pPr>
            <w:r w:rsidRPr="000B5259">
              <w:rPr>
                <w:position w:val="-6"/>
                <w:sz w:val="28"/>
                <w:szCs w:val="28"/>
              </w:rPr>
              <w:t xml:space="preserve">                                 №</w:t>
            </w:r>
          </w:p>
        </w:tc>
        <w:tc>
          <w:tcPr>
            <w:tcW w:w="1774" w:type="dxa"/>
            <w:tcBorders>
              <w:bottom w:val="single" w:sz="2" w:space="0" w:color="000000"/>
            </w:tcBorders>
          </w:tcPr>
          <w:p w:rsidR="00522BD5" w:rsidRDefault="0094005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</w:tr>
      <w:tr w:rsidR="00522BD5">
        <w:tc>
          <w:tcPr>
            <w:tcW w:w="9456" w:type="dxa"/>
            <w:gridSpan w:val="4"/>
          </w:tcPr>
          <w:p w:rsidR="00522BD5" w:rsidRPr="000B5259" w:rsidRDefault="00086743">
            <w:pPr>
              <w:widowControl w:val="0"/>
              <w:tabs>
                <w:tab w:val="left" w:pos="2765"/>
              </w:tabs>
              <w:jc w:val="center"/>
            </w:pPr>
            <w:r w:rsidRPr="000B5259">
              <w:rPr>
                <w:sz w:val="28"/>
                <w:szCs w:val="28"/>
              </w:rPr>
              <w:t>г. Киров</w:t>
            </w:r>
          </w:p>
        </w:tc>
      </w:tr>
    </w:tbl>
    <w:p w:rsidR="00522BD5" w:rsidRPr="000B5259" w:rsidRDefault="00086743">
      <w:pPr>
        <w:tabs>
          <w:tab w:val="left" w:pos="0"/>
        </w:tabs>
        <w:spacing w:before="480" w:after="480"/>
        <w:ind w:left="850" w:right="680"/>
        <w:jc w:val="center"/>
      </w:pPr>
      <w:r w:rsidRPr="000B5259">
        <w:rPr>
          <w:b/>
          <w:bCs/>
          <w:sz w:val="28"/>
          <w:szCs w:val="28"/>
        </w:rPr>
        <w:t>О внесении изменений в Указ Губернатора Кировской области от 19.10.2022 № 92 «О реализации Указа Президента Российской Федерации от 19 октября 2022 г. № 757»</w:t>
      </w:r>
    </w:p>
    <w:tbl>
      <w:tblPr>
        <w:tblW w:w="963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522BD5" w:rsidTr="00940058">
        <w:trPr>
          <w:trHeight w:val="4363"/>
        </w:trPr>
        <w:tc>
          <w:tcPr>
            <w:tcW w:w="9638" w:type="dxa"/>
            <w:vAlign w:val="bottom"/>
          </w:tcPr>
          <w:p w:rsidR="00522BD5" w:rsidRPr="000B5259" w:rsidRDefault="00086743">
            <w:pPr>
              <w:widowControl w:val="0"/>
              <w:tabs>
                <w:tab w:val="left" w:pos="426"/>
              </w:tabs>
              <w:spacing w:before="57" w:after="57" w:line="425" w:lineRule="exact"/>
              <w:ind w:right="142" w:firstLine="709"/>
              <w:jc w:val="both"/>
            </w:pPr>
            <w:r w:rsidRPr="000B5259">
              <w:rPr>
                <w:sz w:val="28"/>
                <w:szCs w:val="28"/>
              </w:rPr>
              <w:t>ПОСТАНОВЛЯЮ:</w:t>
            </w:r>
          </w:p>
          <w:p w:rsidR="00522BD5" w:rsidRPr="000B5259" w:rsidRDefault="00086743">
            <w:pPr>
              <w:widowControl w:val="0"/>
              <w:tabs>
                <w:tab w:val="left" w:pos="426"/>
              </w:tabs>
              <w:spacing w:before="57" w:after="57" w:line="425" w:lineRule="exact"/>
              <w:ind w:firstLine="680"/>
              <w:jc w:val="both"/>
            </w:pPr>
            <w:r w:rsidRPr="000B5259">
              <w:rPr>
                <w:sz w:val="28"/>
                <w:szCs w:val="28"/>
              </w:rPr>
              <w:t xml:space="preserve">1. Внести изменения в должностной состав оперативного штаба Кировской области, утвержденный </w:t>
            </w:r>
            <w:r w:rsidRPr="000B5259">
              <w:rPr>
                <w:color w:val="000000"/>
                <w:sz w:val="28"/>
                <w:szCs w:val="28"/>
              </w:rPr>
              <w:t>Указом Губернатора Кировской области от 19.10.2022 № 92   «О реализации Указа Президента Российской Федерации от 19 октября  2022 г. № 757»</w:t>
            </w:r>
            <w:r w:rsidRPr="000B5259">
              <w:rPr>
                <w:sz w:val="28"/>
                <w:szCs w:val="28"/>
              </w:rPr>
              <w:t>, дополнив его пунктами 49, 50 следующего содержания:</w:t>
            </w:r>
          </w:p>
          <w:p w:rsidR="00522BD5" w:rsidRPr="000B5259" w:rsidRDefault="00086743">
            <w:pPr>
              <w:widowControl w:val="0"/>
              <w:tabs>
                <w:tab w:val="left" w:pos="426"/>
              </w:tabs>
              <w:spacing w:before="57" w:after="57" w:line="425" w:lineRule="exact"/>
              <w:ind w:firstLine="680"/>
              <w:jc w:val="both"/>
            </w:pPr>
            <w:r w:rsidRPr="000B5259">
              <w:rPr>
                <w:sz w:val="28"/>
                <w:szCs w:val="28"/>
              </w:rPr>
              <w:t>«49. Председатель Правительства Кировской области.</w:t>
            </w:r>
          </w:p>
          <w:p w:rsidR="00522BD5" w:rsidRPr="000B5259" w:rsidRDefault="00086743">
            <w:pPr>
              <w:widowControl w:val="0"/>
              <w:tabs>
                <w:tab w:val="left" w:pos="426"/>
              </w:tabs>
              <w:spacing w:before="57" w:after="57" w:line="425" w:lineRule="exact"/>
              <w:ind w:firstLine="680"/>
              <w:jc w:val="both"/>
            </w:pPr>
            <w:r w:rsidRPr="000B5259">
              <w:rPr>
                <w:sz w:val="28"/>
                <w:szCs w:val="28"/>
              </w:rPr>
              <w:t>50. Первый заместитель руководителя администрации Губернатора и Правительства Кировской области».</w:t>
            </w:r>
          </w:p>
          <w:p w:rsidR="00522BD5" w:rsidRPr="000B5259" w:rsidRDefault="00086743">
            <w:pPr>
              <w:widowControl w:val="0"/>
              <w:tabs>
                <w:tab w:val="left" w:pos="426"/>
              </w:tabs>
              <w:spacing w:before="57" w:after="57" w:line="425" w:lineRule="exact"/>
              <w:ind w:firstLine="680"/>
              <w:jc w:val="both"/>
            </w:pPr>
            <w:r w:rsidRPr="000B5259">
              <w:rPr>
                <w:sz w:val="28"/>
                <w:szCs w:val="28"/>
              </w:rPr>
              <w:t xml:space="preserve">2. </w:t>
            </w:r>
            <w:r w:rsidRPr="000B5259">
              <w:rPr>
                <w:bCs/>
                <w:sz w:val="28"/>
                <w:szCs w:val="28"/>
              </w:rPr>
              <w:t>Настоящий Указ вступает в силу со дня его официального опубликования.</w:t>
            </w:r>
          </w:p>
          <w:p w:rsidR="00522BD5" w:rsidRPr="000B5259" w:rsidRDefault="00522BD5">
            <w:pPr>
              <w:widowControl w:val="0"/>
              <w:spacing w:before="264" w:after="171"/>
              <w:rPr>
                <w:sz w:val="28"/>
              </w:rPr>
            </w:pPr>
          </w:p>
        </w:tc>
      </w:tr>
      <w:tr w:rsidR="00940058" w:rsidTr="00940058">
        <w:trPr>
          <w:cantSplit/>
          <w:trHeight w:val="535"/>
        </w:trPr>
        <w:tc>
          <w:tcPr>
            <w:tcW w:w="9638" w:type="dxa"/>
          </w:tcPr>
          <w:p w:rsidR="00940058" w:rsidRPr="000B5259" w:rsidRDefault="00940058">
            <w:pPr>
              <w:widowControl w:val="0"/>
            </w:pPr>
            <w:r w:rsidRPr="000B5259">
              <w:rPr>
                <w:bCs/>
                <w:sz w:val="28"/>
                <w:szCs w:val="28"/>
              </w:rPr>
              <w:t>Губернатор</w:t>
            </w:r>
          </w:p>
          <w:p w:rsidR="00940058" w:rsidRPr="000B5259" w:rsidRDefault="00940058" w:rsidP="00940058">
            <w:pPr>
              <w:widowControl w:val="0"/>
              <w:spacing w:after="360"/>
            </w:pPr>
            <w:r w:rsidRPr="000B5259">
              <w:rPr>
                <w:bCs/>
                <w:sz w:val="28"/>
                <w:szCs w:val="28"/>
              </w:rPr>
              <w:t>Кировской области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0B5259">
              <w:rPr>
                <w:bCs/>
                <w:sz w:val="28"/>
                <w:szCs w:val="28"/>
              </w:rPr>
              <w:t>А.В. Соколов</w:t>
            </w:r>
          </w:p>
          <w:p w:rsidR="00940058" w:rsidRPr="00940058" w:rsidRDefault="00940058">
            <w:pPr>
              <w:widowControl w:val="0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</w:tr>
    </w:tbl>
    <w:p w:rsidR="00522BD5" w:rsidRPr="00EE1E4B" w:rsidRDefault="00522BD5">
      <w:pPr>
        <w:tabs>
          <w:tab w:val="left" w:pos="1020"/>
        </w:tabs>
      </w:pPr>
    </w:p>
    <w:sectPr w:rsidR="00522BD5" w:rsidRPr="00EE1E4B">
      <w:headerReference w:type="even" r:id="rId8"/>
      <w:headerReference w:type="default" r:id="rId9"/>
      <w:headerReference w:type="first" r:id="rId10"/>
      <w:pgSz w:w="11906" w:h="16838"/>
      <w:pgMar w:top="1418" w:right="748" w:bottom="1304" w:left="1701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CF" w:rsidRDefault="00CA43CF">
      <w:r>
        <w:separator/>
      </w:r>
    </w:p>
  </w:endnote>
  <w:endnote w:type="continuationSeparator" w:id="0">
    <w:p w:rsidR="00CA43CF" w:rsidRDefault="00CA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CF" w:rsidRDefault="00CA43CF">
      <w:r>
        <w:separator/>
      </w:r>
    </w:p>
  </w:footnote>
  <w:footnote w:type="continuationSeparator" w:id="0">
    <w:p w:rsidR="00CA43CF" w:rsidRDefault="00CA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D5" w:rsidRDefault="00086743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2BD5" w:rsidRDefault="00086743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D5" w:rsidRDefault="00086743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2BD5" w:rsidRDefault="00086743">
                          <w:pPr>
                            <w:pStyle w:val="af1"/>
                            <w:rPr>
                              <w:rStyle w:val="a3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0058">
                            <w:rPr>
                              <w:rStyle w:val="a3"/>
                              <w:noProof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0;margin-top:.05pt;width:6.05pt;height:13.7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JtwkPf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522BD5" w:rsidRDefault="00086743">
                    <w:pPr>
                      <w:pStyle w:val="af1"/>
                      <w:rPr>
                        <w:rStyle w:val="a3"/>
                        <w:sz w:val="24"/>
                        <w:szCs w:val="24"/>
                      </w:rPr>
                    </w:pPr>
                    <w:r>
                      <w:rPr>
                        <w:rStyle w:val="a3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940058">
                      <w:rPr>
                        <w:rStyle w:val="a3"/>
                        <w:noProof/>
                        <w:color w:val="000000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3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D5" w:rsidRDefault="00522BD5">
    <w:pPr>
      <w:pStyle w:val="af1"/>
      <w:jc w:val="center"/>
    </w:pPr>
  </w:p>
  <w:p w:rsidR="00522BD5" w:rsidRDefault="00086743">
    <w:pPr>
      <w:pStyle w:val="af1"/>
      <w:jc w:val="center"/>
    </w:pPr>
    <w:r>
      <w:rPr>
        <w:noProof/>
      </w:rPr>
      <w:drawing>
        <wp:inline distT="0" distB="0" distL="0" distR="0">
          <wp:extent cx="476885" cy="604520"/>
          <wp:effectExtent l="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D5"/>
    <w:rsid w:val="00086743"/>
    <w:rsid w:val="000B5259"/>
    <w:rsid w:val="00522BD5"/>
    <w:rsid w:val="00563F64"/>
    <w:rsid w:val="00940058"/>
    <w:rsid w:val="00CA43CF"/>
    <w:rsid w:val="00E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A7A"/>
  </w:style>
  <w:style w:type="paragraph" w:styleId="1">
    <w:name w:val="heading 1"/>
    <w:basedOn w:val="a"/>
    <w:next w:val="a"/>
    <w:qFormat/>
    <w:rsid w:val="004364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50A7A"/>
  </w:style>
  <w:style w:type="character" w:customStyle="1" w:styleId="a4">
    <w:name w:val="Текст выноски Знак"/>
    <w:basedOn w:val="a0"/>
    <w:link w:val="a5"/>
    <w:qFormat/>
    <w:rsid w:val="00613D46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7"/>
    <w:qFormat/>
    <w:rsid w:val="00F22D8A"/>
    <w:rPr>
      <w:lang w:val="ru-RU" w:eastAsia="ru-RU" w:bidi="ar-SA"/>
    </w:rPr>
  </w:style>
  <w:style w:type="character" w:customStyle="1" w:styleId="a8">
    <w:name w:val="Символ сноски"/>
    <w:qFormat/>
    <w:rsid w:val="00F22D8A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Hyperlink"/>
    <w:rPr>
      <w:color w:val="000080"/>
      <w:u w:val="single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rsid w:val="00350A7A"/>
    <w:pPr>
      <w:tabs>
        <w:tab w:val="center" w:pos="4703"/>
        <w:tab w:val="right" w:pos="9406"/>
      </w:tabs>
    </w:pPr>
  </w:style>
  <w:style w:type="paragraph" w:customStyle="1" w:styleId="10">
    <w:name w:val="ВК1"/>
    <w:basedOn w:val="af1"/>
    <w:qFormat/>
    <w:rsid w:val="00350A7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4"/>
    <w:qFormat/>
    <w:rsid w:val="00613D46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qFormat/>
    <w:rsid w:val="00436478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2">
    <w:name w:val="Document Map"/>
    <w:basedOn w:val="a"/>
    <w:semiHidden/>
    <w:qFormat/>
    <w:rsid w:val="005B4ACD"/>
    <w:pPr>
      <w:shd w:val="clear" w:color="auto" w:fill="000080"/>
    </w:pPr>
    <w:rPr>
      <w:rFonts w:ascii="Tahoma" w:hAnsi="Tahoma" w:cs="Tahoma"/>
    </w:rPr>
  </w:style>
  <w:style w:type="paragraph" w:styleId="a7">
    <w:name w:val="footnote text"/>
    <w:basedOn w:val="a"/>
    <w:link w:val="a6"/>
    <w:rsid w:val="00F22D8A"/>
  </w:style>
  <w:style w:type="paragraph" w:styleId="af3">
    <w:name w:val="footer"/>
    <w:basedOn w:val="a"/>
    <w:rsid w:val="00BF0A77"/>
    <w:pPr>
      <w:tabs>
        <w:tab w:val="center" w:pos="4677"/>
        <w:tab w:val="right" w:pos="9355"/>
      </w:tabs>
    </w:pPr>
  </w:style>
  <w:style w:type="paragraph" w:customStyle="1" w:styleId="af4">
    <w:name w:val="Знак"/>
    <w:basedOn w:val="a"/>
    <w:qFormat/>
    <w:rsid w:val="002B0406"/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34"/>
    <w:qFormat/>
    <w:rsid w:val="00FD3791"/>
    <w:pPr>
      <w:ind w:left="720"/>
      <w:contextualSpacing/>
    </w:p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E00F-B1C9-44D6-87E1-71DB768C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123</Words>
  <Characters>703</Characters>
  <Application>Microsoft Office Word</Application>
  <DocSecurity>0</DocSecurity>
  <Lines>5</Lines>
  <Paragraphs>1</Paragraphs>
  <ScaleCrop>false</ScaleCrop>
  <Company>РСТ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kormshikova</dc:creator>
  <dc:description/>
  <cp:lastModifiedBy>Любовь В. Кузнецова</cp:lastModifiedBy>
  <cp:revision>48</cp:revision>
  <cp:lastPrinted>2025-02-17T17:38:00Z</cp:lastPrinted>
  <dcterms:created xsi:type="dcterms:W3CDTF">2022-09-21T12:29:00Z</dcterms:created>
  <dcterms:modified xsi:type="dcterms:W3CDTF">2025-03-20T12:50:00Z</dcterms:modified>
  <dc:language>ru-RU</dc:language>
</cp:coreProperties>
</file>